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pPr w:leftFromText="180" w:rightFromText="180" w:vertAnchor="page" w:horzAnchor="page" w:tblpX="1436" w:tblpY="1436"/>
        <w:tblOverlap w:val="never"/>
        <w:tblW w:w="92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9"/>
        <w:gridCol w:w="13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69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Times New Roman" w:hAnsi="Times New Roman" w:eastAsia="方正小标宋_GBK" w:cs="Times New Roman"/>
                <w:b/>
                <w:color w:val="FF0000"/>
                <w:w w:val="90"/>
                <w:sz w:val="52"/>
                <w:szCs w:val="5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_GBK" w:cs="Times New Roman"/>
                <w:b/>
                <w:color w:val="FF0000"/>
                <w:sz w:val="52"/>
                <w:szCs w:val="52"/>
                <w:lang w:eastAsia="zh-CN"/>
              </w:rPr>
              <w:t>“美丽余杭”建设领导小组办公室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方正小标宋_GBK" w:cs="Times New Roman"/>
                <w:b/>
                <w:color w:val="FF0000"/>
                <w:sz w:val="72"/>
                <w:szCs w:val="72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color w:val="FF0000"/>
                <w:sz w:val="52"/>
                <w:szCs w:val="52"/>
              </w:rPr>
              <w:t>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869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Times New Roman" w:hAnsi="Times New Roman" w:eastAsia="方正小标宋_GBK" w:cs="Times New Roman"/>
                <w:b/>
                <w:color w:val="FF0000"/>
                <w:sz w:val="52"/>
                <w:szCs w:val="52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/>
                <w:color w:val="FF0000"/>
                <w:sz w:val="52"/>
                <w:szCs w:val="52"/>
                <w:lang w:val="en-US" w:eastAsia="zh-CN"/>
              </w:rPr>
              <w:t xml:space="preserve"> 杭州市余杭区住房和城乡建设局</w:t>
            </w: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default" w:ascii="Times New Roman" w:hAnsi="Times New Roman" w:eastAsia="方正小标宋_GBK" w:cs="Times New Roman"/>
                <w:b/>
                <w:color w:val="FF0000"/>
                <w:sz w:val="52"/>
                <w:szCs w:val="5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exact"/>
        </w:trPr>
        <w:tc>
          <w:tcPr>
            <w:tcW w:w="9265" w:type="dxa"/>
            <w:gridSpan w:val="2"/>
            <w:vAlign w:val="top"/>
          </w:tcPr>
          <w:p>
            <w:pPr>
              <w:widowControl w:val="0"/>
              <w:wordWrap w:val="0"/>
              <w:spacing w:line="240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Cs w:val="32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美丽办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〔201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60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 w:hRule="exact"/>
        </w:trPr>
        <w:tc>
          <w:tcPr>
            <w:tcW w:w="9265" w:type="dxa"/>
            <w:gridSpan w:val="2"/>
            <w:tcBorders>
              <w:bottom w:val="single" w:color="FF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/>
                <w:b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9265" w:type="dxa"/>
            <w:gridSpan w:val="2"/>
            <w:vAlign w:val="center"/>
          </w:tcPr>
          <w:p>
            <w:pPr>
              <w:widowControl w:val="0"/>
              <w:tabs>
                <w:tab w:val="left" w:pos="3808"/>
              </w:tabs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/>
                <w:bCs/>
              </w:rPr>
            </w:pPr>
          </w:p>
          <w:p>
            <w:pPr>
              <w:widowControl w:val="0"/>
              <w:tabs>
                <w:tab w:val="left" w:pos="3808"/>
              </w:tabs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/>
                <w:bCs/>
              </w:rPr>
            </w:pPr>
          </w:p>
        </w:tc>
      </w:tr>
    </w:tbl>
    <w:p>
      <w:pPr>
        <w:widowControl w:val="0"/>
        <w:wordWrap/>
        <w:adjustRightInd/>
        <w:snapToGrid/>
        <w:spacing w:line="57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pacing w:val="-12"/>
          <w:w w:val="100"/>
          <w:kern w:val="0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line="570" w:lineRule="exact"/>
        <w:ind w:left="0" w:leftChars="0" w:right="0"/>
        <w:jc w:val="center"/>
        <w:textAlignment w:val="auto"/>
        <w:outlineLvl w:val="9"/>
        <w:rPr>
          <w:rFonts w:hint="eastAsia" w:ascii="仿宋" w:hAnsi="仿宋" w:eastAsia="仿宋" w:cs="仿宋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-12"/>
          <w:w w:val="100"/>
          <w:kern w:val="0"/>
          <w:sz w:val="44"/>
          <w:szCs w:val="44"/>
          <w:lang w:val="en-US" w:eastAsia="zh-CN"/>
        </w:rPr>
        <w:t>关</w:t>
      </w:r>
      <w:r>
        <w:rPr>
          <w:rFonts w:hint="eastAsia" w:ascii="方正小标宋_GBK" w:hAnsi="方正小标宋_GBK" w:eastAsia="方正小标宋_GBK" w:cs="方正小标宋_GBK"/>
          <w:bCs/>
          <w:w w:val="100"/>
          <w:kern w:val="0"/>
          <w:sz w:val="44"/>
          <w:szCs w:val="44"/>
          <w:lang w:val="en-US" w:eastAsia="zh-CN"/>
        </w:rPr>
        <w:t>于2018年度余杭区“美丽工地”</w:t>
      </w:r>
      <w:r>
        <w:rPr>
          <w:rFonts w:hint="eastAsia" w:ascii="Times New Roman" w:hAnsi="Times New Roman" w:eastAsia="方正小标宋_GBK" w:cs="Times New Roman"/>
          <w:color w:val="auto"/>
          <w:spacing w:val="12"/>
          <w:w w:val="100"/>
          <w:kern w:val="0"/>
          <w:sz w:val="44"/>
          <w:szCs w:val="44"/>
          <w:lang w:val="en-US" w:eastAsia="zh-CN"/>
        </w:rPr>
        <w:t>的通报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各镇党委、政府，街道党工委、办事处，区直各单位：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为进一步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推进“美丽余杭”建设，着力打造全区良好施工环境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按照《余杭区“美丽工地”创建活动实施方案(试行)》要求，区美丽办、区住建局联合组织开展了“美丽工地”创建评选活动。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删选、检查、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审核等程序，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现将2018年余杭区“美丽工地”通报如下：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南苑街道——苏家农民高层公寓安置房项目二标段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南苑街道——南苑街道联胜农民高层公寓（二期）工程三标段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东湖街道——临东家园二期安置房项目二标段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东湖街道——年产450台（套）工业透平机械建设项目联合厂房、配送中心、技术办公楼、门卫工程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东湖街道——临东家园二期安置用房项目三标段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东湖街道——余政储出（2017）8号地块1#-37#楼（含商业及物业用房等）P1#号楼、地下室工程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杭州临平新城开发建设管理委员会——余政储出（2016）42号地块项目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浙江杭州未来科技城管理委员会——中电海康集团总部基地建设项目（1-A、1-B、1-C、1-D、1-E、1-H、2-F、2-G、门卫、集中式地下室）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余杭街道——余政储出（2016）15号地块建设项目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仓前街道——新湖果岭南区二期工程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浙江杭州未来科技城管理委员会——中国电信浙江创新园（西区）A组团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良渚街道——余政储出（2013）27号地块10-15#楼、地下室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瓶窑镇——余政储出（2015）57号地块建设项目1#商务楼、2#酒店、3#安置商铺及集中地下室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杭州良渚新城管理委员会——良渚街道杜甫农民多高层公寓三期项目二标段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良渚街道——余政储出（2013）27号地块1-3#、5-8#、地下室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良渚街道——良渚街道杜甫农民多高层公寓三期项目三标段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对获得“美丽工地”的在建项目给予通报表扬，希望获选项目能够持续保持良好的施工环境，切实发挥示范引领作用；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其他在建项目要以“美丽工地”为标杆，加大工作力度，抓好问题整改，强化长效管理，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不断提升文明施工水平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着力优化美丽环境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共同推进“美丽余杭”建设。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2018年度余杭区“美丽工地”情况表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“美丽余杭”建设领导小组办公室                     杭州市余杭区住房和城乡建设局</w:t>
      </w: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2018年11月28日</w:t>
      </w:r>
    </w:p>
    <w:p>
      <w:pPr>
        <w:widowControl w:val="0"/>
        <w:wordWrap/>
        <w:adjustRightInd/>
        <w:snapToGrid/>
        <w:spacing w:line="570" w:lineRule="exact"/>
        <w:ind w:left="0" w:leftChars="0" w:right="0"/>
        <w:jc w:val="both"/>
        <w:textAlignment w:val="auto"/>
        <w:outlineLvl w:val="9"/>
        <w:rPr>
          <w:rFonts w:hint="eastAsia"/>
          <w:lang w:val="en-US"/>
        </w:rPr>
      </w:pPr>
    </w:p>
    <w:p>
      <w:pPr>
        <w:rPr>
          <w:rFonts w:hint="eastAsia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wordWrap/>
        <w:adjustRightInd/>
        <w:snapToGrid/>
        <w:spacing w:beforeLines="0" w:afterLines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附件：</w:t>
      </w:r>
    </w:p>
    <w:tbl>
      <w:tblPr>
        <w:tblStyle w:val="3"/>
        <w:tblW w:w="13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4140"/>
        <w:gridCol w:w="1155"/>
        <w:gridCol w:w="1770"/>
        <w:gridCol w:w="2250"/>
        <w:gridCol w:w="1934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889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2018年度余杭区“美丽工地”情况表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工程名称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建筑面积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所属镇街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建设单位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监理单位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施工单位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85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苏家农民高层公寓安置房项目二标段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71428.38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南苑街道</w:t>
            </w:r>
          </w:p>
        </w:tc>
        <w:tc>
          <w:tcPr>
            <w:tcW w:w="22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杭州余杭城市建设集团有限公司</w:t>
            </w:r>
          </w:p>
        </w:tc>
        <w:tc>
          <w:tcPr>
            <w:tcW w:w="19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耀华建设管理有限公司</w:t>
            </w:r>
          </w:p>
        </w:tc>
        <w:tc>
          <w:tcPr>
            <w:tcW w:w="2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浙江海昌建设有限公司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南苑街道联胜农民高层公寓（二期）工程三标段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93870.82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南苑街道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杭州市余杭区南苑街道办事处农民多层公寓建设管理中心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杭州广厦建筑监理有限公司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浙江工力建设有限公司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临东家园二期安置用房项目二标段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78227.3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东湖街道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杭州余杭生物医药高新园区开发有限公司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浙江省省直建设工程监理有限公司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浙江华临建设集团有限公司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年产450台（套）工业透平机械建设项目联合厂房、配送中心、技术办公楼、门卫工程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126722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东湖街道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杭州汽轮重工有限公司 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浙江求是工程咨询监理有限公司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浙江省三建建设集团有限公司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临东家园二期安置用房项目三标段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71746.92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东湖街道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杭州余杭生物医药高新园区开发有限公司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浙江工程建设管理有限公司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杭州下沙建筑工程有限公司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余政储出（2017）8号地块1#-37#楼（含商业及物业用房等）P1#楼、地下室工程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231562.38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东湖街道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杭州越荣房地产开发有限公司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浙江天成项目管理有限公司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中国建筑第二工程局有限公司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余政储出（2016）42号地块项目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86468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杭州临平新城开发建设管理委员会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杭州南苑控股（集团）有限公司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浙江求是工程咨询监理有限公司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中恒建设集团有限公司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中电海康集团总部基地建设项目（1-A、1-B、1-C、1-D、1-E、1-H、2-F、2-G、门卫、集中式地下室）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234898.43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浙江杭州未来科技城管理委员会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中电海康集团有限公司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浙江工程建设监理公司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海天建设集团有限公司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余政储出（2016）15号地块建设项目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116465.32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余杭街道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杭州余杭万达广场置业有限公司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山东省建设监理咨询有限公司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中国建筑第二工程局有限公司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新湖果岭南区二期工程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160228.78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仓前街道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浙江新兰得置业有限公司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浙江省工程咨询有限公司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浙江振丰建设有限公司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中国电信浙江创新园（西区）A组团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96510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浙江杭州未来科技城管理委员会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中国电信股份有限公司浙江网络科技分公司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浙江中誉工程管理有限公司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恒德建设有限公司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余政储出（2013）27号地块10-15#楼、地下室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89699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良渚街道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中青创文化发展有限公司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浙江明康工程咨询有限公司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浙江耀厦控股集团有限公司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余政储出（2015）57号地块建设项目1#商务楼、2#酒店、3#安置商铺及集中地下室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50089.65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瓶窑镇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杭州骏峰投资有限公司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浙江宏诚工程咨询管理有限公司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浙江瑞华建设有限公司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良渚街道杜甫农民多高层公寓三期项目二标段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88163.5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杭州良渚新城管理委员会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杭州良渚文化城集团有限公司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杭州新天地建设监理有限公司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浙江华临建设集团有限公司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余政储出（2013）27号地块1-3#、5-8#、地下室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111149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良渚街道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中青创文化发展有限公司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浙江明康工程咨询有限公司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浙江振丰建设有限公司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良渚街道杜甫农民多高层公寓三期项目三标段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85922.75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良渚街道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杭州良渚文化城集团有限公司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杭州新天地建设监理有限公司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浙江省三建建设集团有限公司</w:t>
            </w:r>
          </w:p>
        </w:tc>
      </w:tr>
    </w:tbl>
    <w:p>
      <w:pPr>
        <w:widowControl w:val="0"/>
        <w:wordWrap/>
        <w:adjustRightInd/>
        <w:snapToGrid/>
        <w:spacing w:line="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aperSrc w:first="0" w:other="0"/>
          <w:cols w:space="720" w:num="1"/>
          <w:rtlGutter w:val="0"/>
          <w:docGrid w:type="lines" w:linePitch="319" w:charSpace="0"/>
        </w:sect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tbl>
      <w:tblPr>
        <w:tblStyle w:val="3"/>
        <w:tblpPr w:leftFromText="181" w:rightFromText="181" w:vertAnchor="page" w:horzAnchor="page" w:tblpX="1675" w:tblpY="13033"/>
        <w:tblOverlap w:val="never"/>
        <w:tblW w:w="8844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853"/>
        <w:gridCol w:w="275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0" w:type="dxa"/>
            <w:tcBorders>
              <w:top w:val="single" w:color="auto" w:sz="8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wordWrap/>
              <w:autoSpaceDN w:val="0"/>
              <w:adjustRightInd/>
              <w:snapToGrid/>
              <w:spacing w:line="570" w:lineRule="exact"/>
              <w:ind w:left="0" w:leftChars="0" w:firstLine="274" w:firstLineChars="10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抄送：</w:t>
            </w:r>
          </w:p>
        </w:tc>
        <w:tc>
          <w:tcPr>
            <w:tcW w:w="7604" w:type="dxa"/>
            <w:gridSpan w:val="2"/>
            <w:tcBorders>
              <w:top w:val="single" w:color="auto" w:sz="8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top"/>
          </w:tcPr>
          <w:p>
            <w:pPr>
              <w:widowControl w:val="0"/>
              <w:wordWrap/>
              <w:autoSpaceDN w:val="0"/>
              <w:adjustRightInd/>
              <w:snapToGrid/>
              <w:spacing w:line="570" w:lineRule="exact"/>
              <w:ind w:left="0" w:leftChars="0" w:right="314" w:right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杭州良渚遗址管理区党工委、管委会，杭州余杭经济技术开发区（钱江经济开发区）党工委、管委会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093" w:type="dxa"/>
            <w:gridSpan w:val="2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57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“美丽余杭”建设领导小组办公室</w:t>
            </w:r>
          </w:p>
        </w:tc>
        <w:tc>
          <w:tcPr>
            <w:tcW w:w="2751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570" w:lineRule="exact"/>
              <w:ind w:left="0" w:leftChars="0" w:right="1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paperSrc w:first="0" w:oth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32A3D06"/>
    <w:rsid w:val="04D351A5"/>
    <w:rsid w:val="056D59DE"/>
    <w:rsid w:val="09466320"/>
    <w:rsid w:val="0C1438D1"/>
    <w:rsid w:val="15444910"/>
    <w:rsid w:val="1705296C"/>
    <w:rsid w:val="19821C2E"/>
    <w:rsid w:val="1E9136C7"/>
    <w:rsid w:val="25DD6D69"/>
    <w:rsid w:val="2C221D6E"/>
    <w:rsid w:val="33120048"/>
    <w:rsid w:val="332A3D06"/>
    <w:rsid w:val="35A35550"/>
    <w:rsid w:val="38035C10"/>
    <w:rsid w:val="39A117DB"/>
    <w:rsid w:val="3BD005F3"/>
    <w:rsid w:val="4101296F"/>
    <w:rsid w:val="45221BE1"/>
    <w:rsid w:val="4D70604D"/>
    <w:rsid w:val="59AA70DC"/>
    <w:rsid w:val="5B7059DA"/>
    <w:rsid w:val="5D0F004B"/>
    <w:rsid w:val="621738CE"/>
    <w:rsid w:val="633D2491"/>
    <w:rsid w:val="63B8391A"/>
    <w:rsid w:val="646A1D2D"/>
    <w:rsid w:val="6C3C17E7"/>
    <w:rsid w:val="6E717294"/>
    <w:rsid w:val="6F851C2B"/>
    <w:rsid w:val="73543C8D"/>
    <w:rsid w:val="776D6050"/>
    <w:rsid w:val="7C32189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2018-11-28T01:48:00Z</dcterms:created>
  <dc:creator>杨小青</dc:creator>
  <cp:lastModifiedBy>wd</cp:lastModifiedBy>
  <dcterms:modified xsi:type="dcterms:W3CDTF">2018-12-14T03:41:36Z</dcterms:modified>
  <dc:title>“美丽余杭”建设领导小组办公室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